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DD32AC" w:rsidRPr="00DD32AC" w:rsidRDefault="00DD32AC" w:rsidP="00DD32AC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/>
          <w:bCs/>
          <w:snapToGrid w:val="0"/>
          <w:color w:val="FF0000"/>
          <w:kern w:val="0"/>
          <w:sz w:val="44"/>
          <w:szCs w:val="44"/>
        </w:rPr>
      </w:pPr>
      <w:r w:rsidRPr="00DD32A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专题10 浮力</w:t>
      </w:r>
    </w:p>
    <w:p w:rsidR="002061E1" w:rsidRDefault="002061E1" w:rsidP="002061E1">
      <w:pPr>
        <w:spacing w:line="360" w:lineRule="auto"/>
        <w:jc w:val="left"/>
        <w:textAlignment w:val="center"/>
        <w:rPr>
          <w:rFonts w:ascii="宋体" w:hAnsi="宋体" w:cs="宋体"/>
          <w:bCs/>
          <w:color w:val="000000"/>
        </w:rPr>
      </w:pPr>
      <w:r>
        <w:rPr>
          <w:bCs/>
          <w:color w:val="000000"/>
        </w:rPr>
        <w:t>1.</w:t>
      </w:r>
      <w:r>
        <w:rPr>
          <w:rFonts w:hint="eastAsia"/>
          <w:bCs/>
          <w:color w:val="000000"/>
        </w:rPr>
        <w:t>（</w:t>
      </w:r>
      <w:r>
        <w:rPr>
          <w:rFonts w:ascii="宋体" w:hAnsi="宋体" w:cs="宋体" w:hint="eastAsia"/>
          <w:bCs/>
          <w:color w:val="000000"/>
        </w:rPr>
        <w:t>2020安徽</w:t>
      </w:r>
      <w:r>
        <w:rPr>
          <w:rFonts w:hint="eastAsia"/>
          <w:bCs/>
          <w:color w:val="000000"/>
        </w:rPr>
        <w:t>）</w:t>
      </w:r>
      <w:r>
        <w:rPr>
          <w:rFonts w:ascii="宋体" w:hAnsi="宋体" w:cs="宋体" w:hint="eastAsia"/>
          <w:bCs/>
          <w:color w:val="000000"/>
        </w:rPr>
        <w:t>某同学想测量一种液体的密度。他将适量的待测液体加人到圆柱形平底玻璃容器里，然后一起缓慢放人盛有水的水槽中。当容器下表面所处的深度</w:t>
      </w:r>
      <w:r>
        <w:rPr>
          <w:rFonts w:eastAsia="Times New Roman"/>
          <w:bCs/>
          <w:i/>
          <w:color w:val="000000"/>
        </w:rPr>
        <w:t>h</w:t>
      </w:r>
      <w:r>
        <w:rPr>
          <w:rFonts w:eastAsia="Times New Roman"/>
          <w:bCs/>
          <w:color w:val="000000"/>
          <w:vertAlign w:val="subscript"/>
        </w:rPr>
        <w:t>1</w:t>
      </w:r>
      <w:r>
        <w:rPr>
          <w:rFonts w:eastAsia="Times New Roman"/>
          <w:bCs/>
          <w:color w:val="000000"/>
        </w:rPr>
        <w:t>= 10cm</w:t>
      </w:r>
      <w:r>
        <w:rPr>
          <w:rFonts w:ascii="宋体" w:hAnsi="宋体" w:cs="宋体" w:hint="eastAsia"/>
          <w:bCs/>
          <w:color w:val="000000"/>
        </w:rPr>
        <w:t>时，容器处于直立漂浮状态，如图</w:t>
      </w:r>
      <w:r>
        <w:rPr>
          <w:rFonts w:eastAsia="Times New Roman"/>
          <w:bCs/>
          <w:color w:val="000000"/>
        </w:rPr>
        <w:t>a</w:t>
      </w:r>
      <w:r>
        <w:rPr>
          <w:rFonts w:ascii="宋体" w:hAnsi="宋体" w:cs="宋体" w:hint="eastAsia"/>
          <w:bCs/>
          <w:color w:val="000000"/>
        </w:rPr>
        <w:t>所示。（已知容器的底面积</w:t>
      </w:r>
      <w:r>
        <w:rPr>
          <w:rFonts w:eastAsia="Times New Roman"/>
          <w:bCs/>
          <w:i/>
          <w:color w:val="000000"/>
        </w:rPr>
        <w:t>S</w:t>
      </w:r>
      <w:r>
        <w:rPr>
          <w:rFonts w:eastAsia="Times New Roman"/>
          <w:bCs/>
          <w:color w:val="000000"/>
        </w:rPr>
        <w:t>=25cm</w:t>
      </w:r>
      <w:r>
        <w:rPr>
          <w:rFonts w:eastAsia="Times New Roman"/>
          <w:bCs/>
          <w:color w:val="000000"/>
          <w:vertAlign w:val="superscript"/>
        </w:rPr>
        <w:t>2 </w:t>
      </w:r>
      <w:r>
        <w:rPr>
          <w:rFonts w:ascii="宋体" w:hAnsi="宋体" w:cs="宋体" w:hint="eastAsia"/>
          <w:bCs/>
          <w:color w:val="000000"/>
        </w:rPr>
        <w:t>，</w:t>
      </w:r>
      <w:r>
        <w:rPr>
          <w:rFonts w:eastAsia="Times New Roman"/>
          <w:bCs/>
          <w:i/>
          <w:color w:val="000000"/>
        </w:rPr>
        <w:t>ρ</w:t>
      </w:r>
      <w:r>
        <w:rPr>
          <w:rFonts w:ascii="宋体" w:hAnsi="宋体" w:cs="宋体" w:hint="eastAsia"/>
          <w:bCs/>
          <w:color w:val="000000"/>
          <w:vertAlign w:val="subscript"/>
        </w:rPr>
        <w:t>水</w:t>
      </w:r>
      <w:r>
        <w:rPr>
          <w:rFonts w:eastAsia="Times New Roman"/>
          <w:bCs/>
          <w:color w:val="000000"/>
        </w:rPr>
        <w:t>=1.0×10</w:t>
      </w:r>
      <w:r>
        <w:rPr>
          <w:rFonts w:eastAsia="Times New Roman"/>
          <w:bCs/>
          <w:color w:val="000000"/>
          <w:vertAlign w:val="superscript"/>
        </w:rPr>
        <w:t>3</w:t>
      </w:r>
      <w:r>
        <w:rPr>
          <w:rFonts w:eastAsia="Times New Roman"/>
          <w:bCs/>
          <w:color w:val="000000"/>
        </w:rPr>
        <w:t>kg/m</w:t>
      </w:r>
      <w:r>
        <w:rPr>
          <w:rFonts w:eastAsia="Times New Roman"/>
          <w:bCs/>
          <w:color w:val="000000"/>
          <w:vertAlign w:val="superscript"/>
        </w:rPr>
        <w:t>2</w:t>
      </w:r>
      <w:r>
        <w:rPr>
          <w:rFonts w:ascii="宋体" w:hAnsi="宋体" w:cs="宋体" w:hint="eastAsia"/>
          <w:bCs/>
          <w:color w:val="000000"/>
        </w:rPr>
        <w:t>，</w:t>
      </w:r>
      <w:r>
        <w:rPr>
          <w:rFonts w:eastAsia="Times New Roman"/>
          <w:bCs/>
          <w:i/>
          <w:color w:val="000000"/>
        </w:rPr>
        <w:t>g</w:t>
      </w:r>
      <w:r>
        <w:rPr>
          <w:rFonts w:ascii="宋体" w:hAnsi="宋体" w:cs="宋体" w:hint="eastAsia"/>
          <w:bCs/>
          <w:color w:val="000000"/>
        </w:rPr>
        <w:t>取</w:t>
      </w:r>
      <w:r>
        <w:rPr>
          <w:rFonts w:eastAsia="Times New Roman"/>
          <w:bCs/>
          <w:color w:val="000000"/>
        </w:rPr>
        <w:t>10N/kg</w:t>
      </w:r>
      <w:r>
        <w:rPr>
          <w:rFonts w:ascii="宋体" w:hAnsi="宋体" w:cs="宋体" w:hint="eastAsia"/>
          <w:bCs/>
          <w:color w:val="000000"/>
        </w:rPr>
        <w:t>）</w:t>
      </w:r>
    </w:p>
    <w:p w:rsidR="002061E1" w:rsidRDefault="002061E1" w:rsidP="002061E1">
      <w:pPr>
        <w:spacing w:line="360" w:lineRule="auto"/>
        <w:jc w:val="left"/>
        <w:textAlignment w:val="center"/>
        <w:rPr>
          <w:rFonts w:hint="eastAsia"/>
          <w:bCs/>
          <w:color w:val="000000"/>
        </w:rPr>
      </w:pPr>
      <w:r>
        <w:rPr>
          <w:rFonts w:ascii="宋体" w:hAnsi="宋体" w:cs="宋体"/>
          <w:bCs/>
          <w:noProof/>
          <w:color w:val="000000"/>
        </w:rPr>
        <w:drawing>
          <wp:inline distT="0" distB="0" distL="0" distR="0">
            <wp:extent cx="1638300" cy="1000125"/>
            <wp:effectExtent l="0" t="0" r="0" b="9525"/>
            <wp:docPr id="104" name="图片 1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E1" w:rsidRDefault="002061E1" w:rsidP="002061E1">
      <w:pPr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rFonts w:eastAsia="Times New Roman"/>
          <w:bCs/>
          <w:color w:val="000000"/>
        </w:rPr>
        <w:t>(1)</w:t>
      </w:r>
      <w:r>
        <w:rPr>
          <w:rFonts w:ascii="宋体" w:hAnsi="宋体" w:cs="宋体" w:hint="eastAsia"/>
          <w:bCs/>
          <w:color w:val="000000"/>
        </w:rPr>
        <w:t>求水对容器下表面的压强；</w:t>
      </w:r>
      <w:r>
        <w:rPr>
          <w:rFonts w:eastAsia="Times New Roman"/>
          <w:bCs/>
          <w:color w:val="000000"/>
        </w:rPr>
        <w:t xml:space="preserve"> </w:t>
      </w:r>
    </w:p>
    <w:p w:rsidR="002061E1" w:rsidRDefault="002061E1" w:rsidP="002061E1">
      <w:pPr>
        <w:spacing w:line="360" w:lineRule="auto"/>
        <w:jc w:val="left"/>
        <w:textAlignment w:val="center"/>
        <w:rPr>
          <w:rFonts w:ascii="宋体" w:hAnsi="宋体" w:cs="宋体"/>
          <w:bCs/>
          <w:color w:val="000000"/>
        </w:rPr>
      </w:pPr>
      <w:r>
        <w:rPr>
          <w:rFonts w:eastAsia="Times New Roman"/>
          <w:bCs/>
          <w:color w:val="000000"/>
        </w:rPr>
        <w:t>(2)</w:t>
      </w:r>
      <w:r>
        <w:rPr>
          <w:rFonts w:ascii="宋体" w:hAnsi="宋体" w:cs="宋体" w:hint="eastAsia"/>
          <w:bCs/>
          <w:color w:val="000000"/>
        </w:rPr>
        <w:t>求容器受到的浮力；</w:t>
      </w:r>
    </w:p>
    <w:p w:rsidR="002061E1" w:rsidRDefault="002061E1" w:rsidP="002061E1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000000"/>
        </w:rPr>
      </w:pPr>
      <w:r>
        <w:rPr>
          <w:rFonts w:eastAsia="Times New Roman"/>
          <w:bCs/>
          <w:color w:val="000000"/>
        </w:rPr>
        <w:t>(3)</w:t>
      </w:r>
      <w:r>
        <w:rPr>
          <w:rFonts w:ascii="宋体" w:hAnsi="宋体" w:cs="宋体" w:hint="eastAsia"/>
          <w:bCs/>
          <w:color w:val="000000"/>
        </w:rPr>
        <w:t>从容器中取出</w:t>
      </w:r>
      <w:r>
        <w:rPr>
          <w:rFonts w:eastAsia="Times New Roman"/>
          <w:bCs/>
          <w:color w:val="000000"/>
        </w:rPr>
        <w:t>100cm</w:t>
      </w:r>
      <w:r>
        <w:rPr>
          <w:rFonts w:eastAsia="Times New Roman"/>
          <w:bCs/>
          <w:color w:val="000000"/>
          <w:vertAlign w:val="superscript"/>
        </w:rPr>
        <w:t>3</w:t>
      </w:r>
      <w:r>
        <w:rPr>
          <w:rFonts w:ascii="宋体" w:hAnsi="宋体" w:cs="宋体" w:hint="eastAsia"/>
          <w:bCs/>
          <w:color w:val="000000"/>
        </w:rPr>
        <w:t>的液体后，当容器下表面所处的深度</w:t>
      </w:r>
      <w:r>
        <w:rPr>
          <w:rFonts w:eastAsia="Times New Roman"/>
          <w:bCs/>
          <w:i/>
          <w:color w:val="000000"/>
        </w:rPr>
        <w:t>h</w:t>
      </w:r>
      <w:r>
        <w:rPr>
          <w:rFonts w:eastAsia="Times New Roman"/>
          <w:bCs/>
          <w:color w:val="000000"/>
          <w:vertAlign w:val="subscript"/>
        </w:rPr>
        <w:t>2</w:t>
      </w:r>
      <w:r>
        <w:rPr>
          <w:rFonts w:eastAsia="Times New Roman"/>
          <w:bCs/>
          <w:color w:val="000000"/>
        </w:rPr>
        <w:t>=6.8cm</w:t>
      </w:r>
      <w:r>
        <w:rPr>
          <w:rFonts w:ascii="宋体" w:hAnsi="宋体" w:cs="宋体" w:hint="eastAsia"/>
          <w:bCs/>
          <w:color w:val="000000"/>
        </w:rPr>
        <w:t>时，容器又处于直立漂浮状态，如图</w:t>
      </w:r>
      <w:r>
        <w:rPr>
          <w:rFonts w:eastAsia="Times New Roman"/>
          <w:bCs/>
          <w:color w:val="000000"/>
        </w:rPr>
        <w:t>b</w:t>
      </w:r>
      <w:r>
        <w:rPr>
          <w:rFonts w:ascii="宋体" w:hAnsi="宋体" w:cs="宋体" w:hint="eastAsia"/>
          <w:bCs/>
          <w:color w:val="000000"/>
        </w:rPr>
        <w:t>所示。求液体的密度。</w:t>
      </w:r>
    </w:p>
    <w:p w:rsidR="002061E1" w:rsidRDefault="002061E1" w:rsidP="002061E1">
      <w:pPr>
        <w:shd w:val="clear" w:color="auto" w:fill="FFFFFF"/>
        <w:wordWrap w:val="0"/>
        <w:spacing w:line="360" w:lineRule="auto"/>
        <w:textAlignment w:val="center"/>
        <w:rPr>
          <w:rFonts w:hint="eastAsia"/>
          <w:bCs/>
          <w:color w:val="000000"/>
        </w:rPr>
      </w:pPr>
    </w:p>
    <w:p w:rsidR="002061E1" w:rsidRDefault="002061E1" w:rsidP="002061E1">
      <w:pPr>
        <w:spacing w:line="360" w:lineRule="auto"/>
        <w:jc w:val="left"/>
        <w:textAlignment w:val="center"/>
        <w:rPr>
          <w:rFonts w:ascii="宋体" w:hAnsi="宋体" w:cs="宋体"/>
          <w:bCs/>
          <w:color w:val="000000"/>
        </w:rPr>
      </w:pPr>
      <w:r>
        <w:rPr>
          <w:rFonts w:ascii="宋体" w:hAnsi="宋体" w:cs="宋体" w:hint="eastAsia"/>
          <w:bCs/>
          <w:color w:val="000000"/>
          <w:szCs w:val="21"/>
        </w:rPr>
        <w:t>2.（2019安徽）</w:t>
      </w:r>
      <w:r>
        <w:rPr>
          <w:rFonts w:ascii="宋体" w:hAnsi="宋体" w:cs="宋体" w:hint="eastAsia"/>
          <w:bCs/>
          <w:color w:val="000000"/>
        </w:rPr>
        <w:t>将底面积</w:t>
      </w:r>
      <w:r>
        <w:rPr>
          <w:rFonts w:eastAsia="Times New Roman"/>
          <w:bCs/>
          <w:i/>
          <w:color w:val="000000"/>
        </w:rPr>
        <w:t>S</w:t>
      </w:r>
      <w:r>
        <w:rPr>
          <w:rFonts w:eastAsia="Times New Roman"/>
          <w:bCs/>
          <w:color w:val="000000"/>
        </w:rPr>
        <w:t>=3×10</w:t>
      </w:r>
      <w:r>
        <w:rPr>
          <w:rFonts w:eastAsia="Times New Roman"/>
          <w:bCs/>
          <w:color w:val="000000"/>
          <w:vertAlign w:val="superscript"/>
        </w:rPr>
        <w:t>-3</w:t>
      </w:r>
      <w:r>
        <w:rPr>
          <w:rFonts w:eastAsia="Times New Roman"/>
          <w:bCs/>
          <w:color w:val="000000"/>
        </w:rPr>
        <w:t>m</w:t>
      </w:r>
      <w:r>
        <w:rPr>
          <w:rFonts w:eastAsia="Times New Roman"/>
          <w:bCs/>
          <w:color w:val="000000"/>
          <w:vertAlign w:val="superscript"/>
        </w:rPr>
        <w:t>2</w:t>
      </w:r>
      <w:r>
        <w:rPr>
          <w:rFonts w:ascii="宋体" w:hAnsi="宋体" w:cs="宋体" w:hint="eastAsia"/>
          <w:bCs/>
          <w:color w:val="000000"/>
        </w:rPr>
        <w:t>高</w:t>
      </w:r>
      <w:r>
        <w:rPr>
          <w:rFonts w:eastAsia="Times New Roman"/>
          <w:bCs/>
          <w:color w:val="000000"/>
        </w:rPr>
        <w:t>h=0.1m</w:t>
      </w:r>
      <w:r>
        <w:rPr>
          <w:rFonts w:ascii="宋体" w:hAnsi="宋体" w:cs="宋体" w:hint="eastAsia"/>
          <w:bCs/>
          <w:color w:val="000000"/>
        </w:rPr>
        <w:t>的铝制圆柱体，轻轻地放人水槽中，使它静止于水槽底部，如图所示（圆柱体的底部与水槽的底部不密合），此时槽中水深</w:t>
      </w:r>
      <w:r>
        <w:rPr>
          <w:bCs/>
        </w:rPr>
        <w:object w:dxaOrig="25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" o:spid="_x0000_i1025" type="#_x0000_t75" alt="学科网(www.zxxk.com)--教育资源门户，提供试卷、教案、课件、论文、素材以及各类教学资源下载，还有大量而丰富的教学相关资讯！" style="width:12.75pt;height:18pt;mso-wrap-style:square;mso-position-horizontal-relative:page;mso-position-vertical-relative:page" o:ole="">
            <v:imagedata r:id="rId8" o:title="eqIdf9c729d5527c4e5796f0f2c3ae8197a1"/>
          </v:shape>
          <o:OLEObject Type="Embed" ProgID="Equation.DSMT4" ShapeID="对象 5" DrawAspect="Content" ObjectID="_1681839978" r:id="rId9"/>
        </w:object>
      </w:r>
      <w:r>
        <w:rPr>
          <w:rFonts w:eastAsia="Times New Roman"/>
          <w:bCs/>
          <w:color w:val="000000"/>
        </w:rPr>
        <w:t>=0.05m</w:t>
      </w:r>
      <w:r>
        <w:rPr>
          <w:rFonts w:ascii="宋体" w:hAnsi="宋体" w:cs="宋体" w:hint="eastAsia"/>
          <w:bCs/>
          <w:color w:val="000000"/>
        </w:rPr>
        <w:t>（已知</w:t>
      </w:r>
      <w:r>
        <w:rPr>
          <w:rFonts w:ascii="宋体" w:hAnsi="宋体" w:cs="宋体" w:hint="eastAsia"/>
          <w:bCs/>
          <w:i/>
          <w:color w:val="000000"/>
        </w:rPr>
        <w:t>ρ</w:t>
      </w:r>
      <w:r>
        <w:rPr>
          <w:rFonts w:ascii="宋体" w:hAnsi="宋体" w:cs="宋体" w:hint="eastAsia"/>
          <w:bCs/>
          <w:i/>
          <w:color w:val="000000"/>
          <w:vertAlign w:val="subscript"/>
        </w:rPr>
        <w:t>铝</w:t>
      </w:r>
      <w:r>
        <w:rPr>
          <w:rFonts w:eastAsia="Times New Roman"/>
          <w:bCs/>
          <w:color w:val="000000"/>
        </w:rPr>
        <w:t>=2.7×10</w:t>
      </w:r>
      <w:r>
        <w:rPr>
          <w:rFonts w:eastAsia="Times New Roman"/>
          <w:bCs/>
          <w:color w:val="000000"/>
          <w:vertAlign w:val="superscript"/>
        </w:rPr>
        <w:t>3</w:t>
      </w:r>
      <w:r>
        <w:rPr>
          <w:rFonts w:eastAsia="Times New Roman"/>
          <w:bCs/>
          <w:color w:val="000000"/>
        </w:rPr>
        <w:t>kg/m</w:t>
      </w:r>
      <w:r>
        <w:rPr>
          <w:rFonts w:eastAsia="Times New Roman"/>
          <w:bCs/>
          <w:color w:val="000000"/>
          <w:vertAlign w:val="superscript"/>
        </w:rPr>
        <w:t>3</w:t>
      </w:r>
      <w:r>
        <w:rPr>
          <w:rFonts w:ascii="宋体" w:hAnsi="宋体" w:cs="宋体" w:hint="eastAsia"/>
          <w:bCs/>
          <w:color w:val="000000"/>
        </w:rPr>
        <w:t>，</w:t>
      </w:r>
      <w:r>
        <w:rPr>
          <w:rFonts w:ascii="宋体" w:hAnsi="宋体" w:cs="宋体" w:hint="eastAsia"/>
          <w:bCs/>
          <w:i/>
          <w:color w:val="000000"/>
        </w:rPr>
        <w:t>ρ</w:t>
      </w:r>
      <w:r>
        <w:rPr>
          <w:rFonts w:ascii="宋体" w:hAnsi="宋体" w:cs="宋体" w:hint="eastAsia"/>
          <w:bCs/>
          <w:i/>
          <w:color w:val="000000"/>
          <w:vertAlign w:val="subscript"/>
        </w:rPr>
        <w:t>水</w:t>
      </w:r>
      <w:r>
        <w:rPr>
          <w:rFonts w:eastAsia="Times New Roman"/>
          <w:bCs/>
          <w:color w:val="000000"/>
        </w:rPr>
        <w:t>=1.0×10</w:t>
      </w:r>
      <w:r>
        <w:rPr>
          <w:rFonts w:eastAsia="Times New Roman"/>
          <w:bCs/>
          <w:color w:val="000000"/>
          <w:vertAlign w:val="superscript"/>
        </w:rPr>
        <w:t>3</w:t>
      </w:r>
      <w:r>
        <w:rPr>
          <w:rFonts w:eastAsia="Times New Roman"/>
          <w:bCs/>
          <w:color w:val="000000"/>
        </w:rPr>
        <w:t>kg/m</w:t>
      </w:r>
      <w:r>
        <w:rPr>
          <w:rFonts w:eastAsia="Times New Roman"/>
          <w:bCs/>
          <w:color w:val="000000"/>
          <w:vertAlign w:val="superscript"/>
        </w:rPr>
        <w:t>3</w:t>
      </w:r>
      <w:r>
        <w:rPr>
          <w:rFonts w:eastAsia="Times New Roman"/>
          <w:bCs/>
          <w:color w:val="000000"/>
        </w:rPr>
        <w:t>.</w:t>
      </w:r>
      <w:r>
        <w:rPr>
          <w:rFonts w:eastAsia="Times New Roman"/>
          <w:bCs/>
          <w:i/>
          <w:color w:val="000000"/>
        </w:rPr>
        <w:t>g</w:t>
      </w:r>
      <w:r>
        <w:rPr>
          <w:rFonts w:ascii="宋体" w:hAnsi="宋体" w:cs="宋体" w:hint="eastAsia"/>
          <w:bCs/>
          <w:color w:val="000000"/>
        </w:rPr>
        <w:t>取</w:t>
      </w:r>
      <w:r>
        <w:rPr>
          <w:rFonts w:eastAsia="Times New Roman"/>
          <w:bCs/>
          <w:color w:val="000000"/>
        </w:rPr>
        <w:t>l0N/kg</w:t>
      </w:r>
      <w:r>
        <w:rPr>
          <w:rFonts w:ascii="宋体" w:hAnsi="宋体" w:cs="宋体" w:hint="eastAsia"/>
          <w:bCs/>
          <w:color w:val="000000"/>
        </w:rPr>
        <w:t>）．求</w:t>
      </w:r>
    </w:p>
    <w:p w:rsidR="002061E1" w:rsidRDefault="002061E1" w:rsidP="002061E1">
      <w:pPr>
        <w:spacing w:line="360" w:lineRule="auto"/>
        <w:jc w:val="left"/>
        <w:textAlignment w:val="center"/>
        <w:rPr>
          <w:rFonts w:hint="eastAsia"/>
          <w:bCs/>
          <w:color w:val="000000"/>
        </w:rPr>
      </w:pPr>
      <w:r>
        <w:rPr>
          <w:rFonts w:ascii="宋体" w:hAnsi="宋体" w:cs="宋体"/>
          <w:bCs/>
          <w:noProof/>
          <w:color w:val="000000"/>
        </w:rPr>
        <w:drawing>
          <wp:inline distT="0" distB="0" distL="0" distR="0">
            <wp:extent cx="1828800" cy="942975"/>
            <wp:effectExtent l="0" t="0" r="0" b="9525"/>
            <wp:docPr id="103" name="图片 1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E1" w:rsidRDefault="002061E1" w:rsidP="002061E1">
      <w:pPr>
        <w:spacing w:line="360" w:lineRule="auto"/>
        <w:jc w:val="left"/>
        <w:textAlignment w:val="center"/>
        <w:rPr>
          <w:rFonts w:eastAsia="Times New Roman"/>
          <w:bCs/>
          <w:i/>
          <w:color w:val="000000"/>
        </w:rPr>
      </w:pPr>
      <w:r>
        <w:rPr>
          <w:rFonts w:ascii="宋体" w:hAnsi="宋体" w:cs="宋体" w:hint="eastAsia"/>
          <w:bCs/>
          <w:color w:val="000000"/>
        </w:rPr>
        <w:t>（</w:t>
      </w:r>
      <w:r>
        <w:rPr>
          <w:rFonts w:eastAsia="Times New Roman"/>
          <w:bCs/>
          <w:color w:val="000000"/>
        </w:rPr>
        <w:t>1</w:t>
      </w:r>
      <w:r>
        <w:rPr>
          <w:rFonts w:ascii="宋体" w:hAnsi="宋体" w:cs="宋体" w:hint="eastAsia"/>
          <w:bCs/>
          <w:color w:val="000000"/>
        </w:rPr>
        <w:t>）水对圆柱体底部</w:t>
      </w:r>
      <w:r>
        <w:rPr>
          <w:rFonts w:ascii="宋体" w:hAnsi="宋体" w:cs="宋体"/>
          <w:bCs/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color w:val="000000"/>
        </w:rPr>
        <w:t>压强</w:t>
      </w:r>
      <w:r>
        <w:rPr>
          <w:rFonts w:eastAsia="Times New Roman"/>
          <w:bCs/>
          <w:i/>
          <w:color w:val="000000"/>
        </w:rPr>
        <w:t>P</w:t>
      </w:r>
      <w:r>
        <w:rPr>
          <w:rFonts w:eastAsia="Times New Roman"/>
          <w:bCs/>
          <w:i/>
          <w:color w:val="000000"/>
          <w:vertAlign w:val="subscript"/>
        </w:rPr>
        <w:t>1</w:t>
      </w:r>
    </w:p>
    <w:p w:rsidR="002061E1" w:rsidRDefault="002061E1" w:rsidP="002061E1">
      <w:pPr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rFonts w:ascii="宋体" w:hAnsi="宋体" w:cs="宋体" w:hint="eastAsia"/>
          <w:bCs/>
          <w:color w:val="000000"/>
        </w:rPr>
        <w:t>（</w:t>
      </w:r>
      <w:r>
        <w:rPr>
          <w:rFonts w:eastAsia="Times New Roman"/>
          <w:bCs/>
          <w:color w:val="000000"/>
        </w:rPr>
        <w:t>2</w:t>
      </w:r>
      <w:r>
        <w:rPr>
          <w:rFonts w:ascii="宋体" w:hAnsi="宋体" w:cs="宋体" w:hint="eastAsia"/>
          <w:bCs/>
          <w:color w:val="000000"/>
        </w:rPr>
        <w:t>）圆柱体受到的浮力</w:t>
      </w:r>
      <w:r>
        <w:rPr>
          <w:rFonts w:eastAsia="Times New Roman"/>
          <w:bCs/>
          <w:i/>
          <w:color w:val="000000"/>
        </w:rPr>
        <w:t>F</w:t>
      </w:r>
      <w:r>
        <w:rPr>
          <w:rFonts w:ascii="宋体" w:hAnsi="宋体" w:cs="宋体" w:hint="eastAsia"/>
          <w:bCs/>
          <w:i/>
          <w:color w:val="000000"/>
          <w:vertAlign w:val="subscript"/>
        </w:rPr>
        <w:t>浮</w:t>
      </w:r>
      <w:r>
        <w:rPr>
          <w:rFonts w:eastAsia="Times New Roman"/>
          <w:bCs/>
          <w:color w:val="000000"/>
        </w:rPr>
        <w:t>;</w:t>
      </w:r>
    </w:p>
    <w:p w:rsidR="002061E1" w:rsidRDefault="002061E1" w:rsidP="002061E1">
      <w:pPr>
        <w:spacing w:line="360" w:lineRule="auto"/>
        <w:jc w:val="left"/>
        <w:textAlignment w:val="center"/>
        <w:rPr>
          <w:rFonts w:eastAsia="Times New Roman"/>
          <w:bCs/>
          <w:color w:val="000000"/>
        </w:rPr>
      </w:pPr>
      <w:r>
        <w:rPr>
          <w:rFonts w:ascii="宋体" w:hAnsi="宋体" w:cs="宋体" w:hint="eastAsia"/>
          <w:bCs/>
          <w:color w:val="000000"/>
        </w:rPr>
        <w:t>（</w:t>
      </w:r>
      <w:r>
        <w:rPr>
          <w:rFonts w:eastAsia="Times New Roman"/>
          <w:bCs/>
          <w:color w:val="000000"/>
        </w:rPr>
        <w:t>3</w:t>
      </w:r>
      <w:r>
        <w:rPr>
          <w:rFonts w:ascii="宋体" w:hAnsi="宋体" w:cs="宋体" w:hint="eastAsia"/>
          <w:bCs/>
          <w:color w:val="000000"/>
        </w:rPr>
        <w:t>）圆柱体对水槽底部的压强</w:t>
      </w:r>
      <w:r>
        <w:rPr>
          <w:rFonts w:eastAsia="Times New Roman"/>
          <w:bCs/>
          <w:i/>
          <w:color w:val="000000"/>
        </w:rPr>
        <w:t>P</w:t>
      </w:r>
      <w:r>
        <w:rPr>
          <w:rFonts w:eastAsia="Times New Roman"/>
          <w:bCs/>
          <w:i/>
          <w:color w:val="000000"/>
          <w:vertAlign w:val="subscript"/>
        </w:rPr>
        <w:t>2</w:t>
      </w:r>
      <w:r>
        <w:rPr>
          <w:rFonts w:eastAsia="Times New Roman"/>
          <w:bCs/>
          <w:color w:val="000000"/>
        </w:rPr>
        <w:t>.</w:t>
      </w:r>
    </w:p>
    <w:p w:rsidR="002061E1" w:rsidRDefault="002061E1" w:rsidP="002061E1">
      <w:pPr>
        <w:spacing w:line="360" w:lineRule="auto"/>
        <w:jc w:val="left"/>
        <w:textAlignment w:val="center"/>
        <w:rPr>
          <w:rFonts w:ascii="宋体" w:hAnsi="宋体" w:cs="宋体"/>
          <w:bCs/>
          <w:color w:val="000000"/>
          <w:szCs w:val="21"/>
        </w:rPr>
      </w:pPr>
    </w:p>
    <w:p w:rsidR="002061E1" w:rsidRDefault="002061E1" w:rsidP="002061E1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 w:hint="eastAsia"/>
          <w:bCs/>
          <w:color w:val="000000"/>
        </w:rPr>
      </w:pPr>
      <w:r>
        <w:rPr>
          <w:rFonts w:ascii="宋体" w:hAnsi="宋体" w:hint="eastAsia"/>
          <w:bCs/>
          <w:color w:val="000000"/>
        </w:rPr>
        <w:t>3.(2018安徽）重为</w:t>
      </w:r>
      <w:r>
        <w:rPr>
          <w:rFonts w:ascii="Times New Roman" w:eastAsia="Times New Roman" w:hAnsi="Times New Roman" w:cs="Times New Roman"/>
          <w:bCs/>
          <w:color w:val="000000"/>
        </w:rPr>
        <w:t>200N</w:t>
      </w:r>
      <w:r>
        <w:rPr>
          <w:rFonts w:ascii="宋体" w:hAnsi="宋体" w:hint="eastAsia"/>
          <w:bCs/>
          <w:color w:val="000000"/>
        </w:rPr>
        <w:t>的方形玻璃槽，底面积为</w:t>
      </w:r>
      <w:r>
        <w:rPr>
          <w:rFonts w:ascii="Times New Roman" w:eastAsia="Times New Roman" w:hAnsi="Times New Roman" w:cs="Times New Roman"/>
          <w:bCs/>
          <w:color w:val="000000"/>
        </w:rPr>
        <w:t>0.4m</w:t>
      </w:r>
      <w:r>
        <w:rPr>
          <w:rFonts w:ascii="Times New Roman" w:eastAsia="Times New Roman" w:hAnsi="Times New Roman" w:cs="Times New Roman"/>
          <w:bCs/>
          <w:color w:val="000000"/>
          <w:vertAlign w:val="superscript"/>
        </w:rPr>
        <w:t>2</w:t>
      </w:r>
      <w:r>
        <w:rPr>
          <w:rFonts w:ascii="宋体" w:hAnsi="宋体" w:hint="eastAsia"/>
          <w:bCs/>
          <w:color w:val="000000"/>
        </w:rPr>
        <w:t>，放在水平台面上，向槽中加水至水深</w:t>
      </w:r>
      <w:r>
        <w:rPr>
          <w:rFonts w:ascii="Times New Roman" w:eastAsia="Times New Roman" w:hAnsi="Times New Roman" w:cs="Times New Roman"/>
          <w:bCs/>
          <w:color w:val="000000"/>
        </w:rPr>
        <w:t>0.3m(</w:t>
      </w:r>
      <w:r>
        <w:rPr>
          <w:rFonts w:ascii="宋体" w:hAnsi="宋体" w:hint="eastAsia"/>
          <w:bCs/>
          <w:color w:val="000000"/>
        </w:rPr>
        <w:t>已知</w:t>
      </w:r>
      <w:r>
        <w:rPr>
          <w:bCs/>
          <w:noProof/>
        </w:rPr>
        <w:drawing>
          <wp:inline distT="0" distB="0" distL="0" distR="0">
            <wp:extent cx="161925" cy="180975"/>
            <wp:effectExtent l="0" t="0" r="9525" b="9525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Cs/>
          <w:color w:val="000000"/>
        </w:rPr>
        <w:t>=1.0×10</w:t>
      </w:r>
      <w:r>
        <w:rPr>
          <w:rFonts w:ascii="Times New Roman" w:eastAsia="Times New Roman" w:hAnsi="Times New Roman" w:cs="Times New Roman"/>
          <w:bCs/>
          <w:color w:val="000000"/>
          <w:vertAlign w:val="superscript"/>
        </w:rPr>
        <w:t>3</w:t>
      </w:r>
      <w:r>
        <w:rPr>
          <w:rFonts w:ascii="Times New Roman" w:eastAsia="Times New Roman" w:hAnsi="Times New Roman" w:cs="Times New Roman"/>
          <w:bCs/>
          <w:color w:val="000000"/>
        </w:rPr>
        <w:t>kg/m</w:t>
      </w:r>
      <w:r>
        <w:rPr>
          <w:rFonts w:ascii="Times New Roman" w:eastAsia="Times New Roman" w:hAnsi="Times New Roman" w:cs="Times New Roman"/>
          <w:bCs/>
          <w:color w:val="000000"/>
          <w:vertAlign w:val="superscript"/>
        </w:rPr>
        <w:t>3</w:t>
      </w:r>
      <w:r>
        <w:rPr>
          <w:rFonts w:ascii="宋体" w:hAnsi="宋体" w:hint="eastAsia"/>
          <w:bCs/>
          <w:color w:val="000000"/>
        </w:rPr>
        <w:t>，</w:t>
      </w:r>
      <w:r>
        <w:rPr>
          <w:rFonts w:ascii="Times New Roman" w:eastAsia="Times New Roman" w:hAnsi="Times New Roman" w:cs="Times New Roman"/>
          <w:bCs/>
          <w:color w:val="000000"/>
        </w:rPr>
        <w:t>g</w:t>
      </w:r>
      <w:r>
        <w:rPr>
          <w:rFonts w:ascii="宋体" w:hAnsi="宋体" w:hint="eastAsia"/>
          <w:bCs/>
          <w:color w:val="000000"/>
        </w:rPr>
        <w:t>取</w:t>
      </w:r>
      <w:r>
        <w:rPr>
          <w:rFonts w:ascii="Times New Roman" w:eastAsia="Times New Roman" w:hAnsi="Times New Roman" w:cs="Times New Roman"/>
          <w:bCs/>
          <w:color w:val="000000"/>
        </w:rPr>
        <w:t>10N/kg</w:t>
      </w:r>
      <w:r>
        <w:rPr>
          <w:rFonts w:ascii="宋体" w:hAnsi="宋体" w:hint="eastAsia"/>
          <w:bCs/>
          <w:color w:val="000000"/>
        </w:rPr>
        <w:t>，玻璃槽的侧壁厚度不计</w:t>
      </w:r>
      <w:r>
        <w:rPr>
          <w:rFonts w:ascii="Times New Roman" w:eastAsia="Times New Roman" w:hAnsi="Times New Roman" w:cs="Times New Roman"/>
          <w:bCs/>
          <w:color w:val="000000"/>
        </w:rPr>
        <w:t>)</w:t>
      </w:r>
    </w:p>
    <w:p w:rsidR="002061E1" w:rsidRDefault="002061E1" w:rsidP="002061E1">
      <w:pPr>
        <w:pStyle w:val="Normal1"/>
        <w:spacing w:line="360" w:lineRule="auto"/>
        <w:jc w:val="left"/>
        <w:textAlignment w:val="center"/>
        <w:rPr>
          <w:bCs/>
          <w:color w:val="000000"/>
        </w:rPr>
      </w:pPr>
      <w:r>
        <w:rPr>
          <w:rFonts w:ascii="宋体" w:hAnsi="宋体"/>
          <w:bCs/>
          <w:noProof/>
          <w:color w:val="000000"/>
        </w:rPr>
        <w:lastRenderedPageBreak/>
        <w:drawing>
          <wp:inline distT="0" distB="0" distL="0" distR="0">
            <wp:extent cx="5000625" cy="1190625"/>
            <wp:effectExtent l="0" t="0" r="9525" b="9525"/>
            <wp:docPr id="100" name="图片 10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E1" w:rsidRDefault="002061E1" w:rsidP="002061E1">
      <w:pPr>
        <w:pStyle w:val="Normal1"/>
        <w:spacing w:line="360" w:lineRule="auto"/>
        <w:jc w:val="left"/>
        <w:textAlignment w:val="center"/>
        <w:rPr>
          <w:rFonts w:ascii="宋体" w:hAnsi="宋体"/>
          <w:bCs/>
          <w:color w:val="000000"/>
        </w:rPr>
      </w:pPr>
      <w:r>
        <w:rPr>
          <w:rFonts w:ascii="宋体" w:hAnsi="宋体" w:hint="eastAsia"/>
          <w:bCs/>
          <w:color w:val="000000"/>
        </w:rPr>
        <w:t>（</w:t>
      </w:r>
      <w:r>
        <w:rPr>
          <w:rFonts w:ascii="Times New Roman" w:eastAsia="Times New Roman" w:hAnsi="Times New Roman" w:cs="Times New Roman"/>
          <w:bCs/>
          <w:color w:val="000000"/>
        </w:rPr>
        <w:t>1</w:t>
      </w:r>
      <w:r>
        <w:rPr>
          <w:rFonts w:ascii="宋体" w:hAnsi="宋体" w:hint="eastAsia"/>
          <w:bCs/>
          <w:color w:val="000000"/>
        </w:rPr>
        <w:t>）求水对槽底部的压强和槽底对水平台面的压强；</w:t>
      </w:r>
    </w:p>
    <w:p w:rsidR="002061E1" w:rsidRDefault="002061E1" w:rsidP="002061E1">
      <w:pPr>
        <w:pStyle w:val="Normal1"/>
        <w:spacing w:line="360" w:lineRule="auto"/>
        <w:jc w:val="left"/>
        <w:textAlignment w:val="center"/>
        <w:rPr>
          <w:rFonts w:ascii="宋体" w:hAnsi="宋体" w:hint="eastAsia"/>
          <w:bCs/>
          <w:color w:val="000000"/>
        </w:rPr>
      </w:pPr>
      <w:r>
        <w:rPr>
          <w:rFonts w:ascii="宋体" w:hAnsi="宋体" w:hint="eastAsia"/>
          <w:bCs/>
          <w:color w:val="000000"/>
        </w:rPr>
        <w:t>（</w:t>
      </w:r>
      <w:r>
        <w:rPr>
          <w:rFonts w:ascii="Times New Roman" w:eastAsia="Times New Roman" w:hAnsi="Times New Roman" w:cs="Times New Roman"/>
          <w:bCs/>
          <w:color w:val="000000"/>
        </w:rPr>
        <w:t>2</w:t>
      </w:r>
      <w:r>
        <w:rPr>
          <w:rFonts w:ascii="宋体" w:hAnsi="宋体" w:hint="eastAsia"/>
          <w:bCs/>
          <w:color w:val="000000"/>
        </w:rPr>
        <w:t>）将边长为</w:t>
      </w:r>
      <w:r>
        <w:rPr>
          <w:rFonts w:ascii="Times New Roman" w:eastAsia="Times New Roman" w:hAnsi="Times New Roman" w:cs="Times New Roman"/>
          <w:bCs/>
          <w:color w:val="000000"/>
        </w:rPr>
        <w:t>20cm</w:t>
      </w:r>
      <w:r>
        <w:rPr>
          <w:rFonts w:ascii="宋体" w:hAnsi="宋体" w:hint="eastAsia"/>
          <w:bCs/>
          <w:color w:val="000000"/>
        </w:rPr>
        <w:t>的正方体物块轻轻放入水中，当其静止时，测出该物块露出水面的高度为</w:t>
      </w:r>
      <w:r>
        <w:rPr>
          <w:rFonts w:ascii="Times New Roman" w:eastAsia="Times New Roman" w:hAnsi="Times New Roman" w:cs="Times New Roman"/>
          <w:bCs/>
          <w:color w:val="000000"/>
        </w:rPr>
        <w:t>5cm</w:t>
      </w:r>
      <w:r>
        <w:rPr>
          <w:rFonts w:ascii="宋体" w:hAnsi="宋体" w:hint="eastAsia"/>
          <w:bCs/>
          <w:color w:val="000000"/>
        </w:rPr>
        <w:t>，求该物块的密度；</w:t>
      </w:r>
    </w:p>
    <w:p w:rsidR="002061E1" w:rsidRDefault="002061E1" w:rsidP="002061E1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 w:hint="eastAsia"/>
          <w:bCs/>
          <w:color w:val="000000"/>
        </w:rPr>
      </w:pPr>
      <w:r>
        <w:rPr>
          <w:rFonts w:ascii="宋体" w:hAnsi="宋体" w:hint="eastAsia"/>
          <w:bCs/>
          <w:color w:val="000000"/>
        </w:rPr>
        <w:t>（</w:t>
      </w:r>
      <w:r>
        <w:rPr>
          <w:rFonts w:ascii="Times New Roman" w:eastAsia="Times New Roman" w:hAnsi="Times New Roman" w:cs="Times New Roman"/>
          <w:bCs/>
          <w:color w:val="000000"/>
        </w:rPr>
        <w:t>3</w:t>
      </w:r>
      <w:r>
        <w:rPr>
          <w:rFonts w:ascii="宋体" w:hAnsi="宋体" w:hint="eastAsia"/>
          <w:bCs/>
          <w:color w:val="000000"/>
        </w:rPr>
        <w:t>）用力</w:t>
      </w:r>
      <w:r>
        <w:rPr>
          <w:rFonts w:ascii="Times New Roman" w:eastAsia="Times New Roman" w:hAnsi="Times New Roman" w:cs="Times New Roman"/>
          <w:bCs/>
          <w:color w:val="000000"/>
        </w:rPr>
        <w:t>F</w:t>
      </w:r>
      <w:r>
        <w:rPr>
          <w:rFonts w:ascii="宋体" w:hAnsi="宋体" w:hint="eastAsia"/>
          <w:bCs/>
          <w:color w:val="000000"/>
        </w:rPr>
        <w:t>垂直向下作用在物块的上表面，使物块露出水面的高度为</w:t>
      </w:r>
      <w:r>
        <w:rPr>
          <w:rFonts w:ascii="Times New Roman" w:eastAsia="Times New Roman" w:hAnsi="Times New Roman" w:cs="Times New Roman"/>
          <w:bCs/>
          <w:color w:val="000000"/>
        </w:rPr>
        <w:t>2cm</w:t>
      </w:r>
      <w:r>
        <w:rPr>
          <w:rFonts w:ascii="宋体" w:hAnsi="宋体" w:hint="eastAsia"/>
          <w:bCs/>
          <w:color w:val="000000"/>
        </w:rPr>
        <w:t>并保持静止，求此时力</w:t>
      </w:r>
      <w:r>
        <w:rPr>
          <w:rFonts w:ascii="Times New Roman" w:eastAsia="Times New Roman" w:hAnsi="Times New Roman" w:cs="Times New Roman"/>
          <w:bCs/>
          <w:color w:val="000000"/>
        </w:rPr>
        <w:t>F</w:t>
      </w:r>
      <w:r>
        <w:rPr>
          <w:rFonts w:ascii="宋体" w:hAnsi="宋体" w:hint="eastAsia"/>
          <w:bCs/>
          <w:color w:val="000000"/>
        </w:rPr>
        <w:t>的大小。</w:t>
      </w:r>
    </w:p>
    <w:p w:rsidR="002061E1" w:rsidRDefault="002061E1" w:rsidP="002061E1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/>
          <w:bCs/>
          <w:color w:val="000000"/>
          <w:szCs w:val="21"/>
        </w:rPr>
      </w:pPr>
    </w:p>
    <w:p w:rsidR="002061E1" w:rsidRDefault="002061E1" w:rsidP="002061E1">
      <w:pPr>
        <w:adjustRightInd w:val="0"/>
        <w:snapToGrid w:val="0"/>
        <w:spacing w:line="360" w:lineRule="auto"/>
        <w:jc w:val="left"/>
        <w:rPr>
          <w:rFonts w:hint="eastAsia"/>
          <w:bCs/>
          <w:szCs w:val="21"/>
        </w:rPr>
      </w:pPr>
      <w:r>
        <w:rPr>
          <w:bCs/>
          <w:szCs w:val="21"/>
        </w:rPr>
        <w:t>4.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2017</w:t>
      </w:r>
      <w:r>
        <w:rPr>
          <w:rFonts w:hint="eastAsia"/>
          <w:bCs/>
          <w:szCs w:val="21"/>
        </w:rPr>
        <w:t>安徽）如图</w:t>
      </w:r>
      <w:r>
        <w:rPr>
          <w:bCs/>
          <w:szCs w:val="21"/>
        </w:rPr>
        <w:t>a</w:t>
      </w:r>
      <w:r>
        <w:rPr>
          <w:rFonts w:hint="eastAsia"/>
          <w:bCs/>
          <w:szCs w:val="21"/>
        </w:rPr>
        <w:t>所示，一长方体木块质量为</w:t>
      </w:r>
      <w:r>
        <w:rPr>
          <w:bCs/>
          <w:szCs w:val="21"/>
        </w:rPr>
        <w:t>0.12kg</w:t>
      </w:r>
      <w:r>
        <w:rPr>
          <w:rFonts w:hint="eastAsia"/>
          <w:bCs/>
          <w:szCs w:val="21"/>
        </w:rPr>
        <w:t>，高为</w:t>
      </w:r>
      <w:r>
        <w:rPr>
          <w:bCs/>
          <w:szCs w:val="21"/>
        </w:rPr>
        <w:t>4.0cm</w:t>
      </w:r>
      <w:r>
        <w:rPr>
          <w:rFonts w:hint="eastAsia"/>
          <w:bCs/>
          <w:szCs w:val="21"/>
        </w:rPr>
        <w:t>；将木块平稳地放在水面上，静止时木块露出水面的高度为</w:t>
      </w:r>
      <w:r>
        <w:rPr>
          <w:bCs/>
          <w:szCs w:val="21"/>
        </w:rPr>
        <w:t>2.0cm</w:t>
      </w:r>
      <w:r>
        <w:rPr>
          <w:rFonts w:hint="eastAsia"/>
          <w:bCs/>
          <w:szCs w:val="21"/>
        </w:rPr>
        <w:t>，如图</w:t>
      </w:r>
      <w:r>
        <w:rPr>
          <w:bCs/>
          <w:szCs w:val="21"/>
        </w:rPr>
        <w:t>b</w:t>
      </w:r>
      <w:r>
        <w:rPr>
          <w:rFonts w:hint="eastAsia"/>
          <w:bCs/>
          <w:szCs w:val="21"/>
        </w:rPr>
        <w:t>所示，利用金属块和细线，使木块浸没水中且保持静止状态。已知水的密度</w:t>
      </w:r>
      <w:r>
        <w:rPr>
          <w:bCs/>
          <w:szCs w:val="21"/>
        </w:rPr>
        <w:t>ρ</w:t>
      </w:r>
      <w:r>
        <w:rPr>
          <w:rFonts w:hint="eastAsia"/>
          <w:bCs/>
          <w:szCs w:val="21"/>
          <w:vertAlign w:val="subscript"/>
        </w:rPr>
        <w:t>水</w:t>
      </w:r>
      <w:r>
        <w:rPr>
          <w:bCs/>
          <w:szCs w:val="21"/>
        </w:rPr>
        <w:t>=1.0×10</w:t>
      </w:r>
      <w:r>
        <w:rPr>
          <w:bCs/>
          <w:szCs w:val="21"/>
          <w:vertAlign w:val="superscript"/>
        </w:rPr>
        <w:t>3</w:t>
      </w:r>
      <w:r>
        <w:rPr>
          <w:bCs/>
          <w:szCs w:val="21"/>
        </w:rPr>
        <w:t>kg/m</w:t>
      </w:r>
      <w:r>
        <w:rPr>
          <w:bCs/>
          <w:szCs w:val="21"/>
          <w:vertAlign w:val="superscript"/>
        </w:rPr>
        <w:t>3</w:t>
      </w:r>
      <w:r>
        <w:rPr>
          <w:bCs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g</w:t>
      </w:r>
      <w:r>
        <w:rPr>
          <w:rFonts w:hint="eastAsia"/>
          <w:bCs/>
          <w:szCs w:val="21"/>
        </w:rPr>
        <w:t>取</w:t>
      </w:r>
      <w:r>
        <w:rPr>
          <w:bCs/>
          <w:szCs w:val="21"/>
        </w:rPr>
        <w:t>10N/kg,</w:t>
      </w:r>
      <w:r>
        <w:rPr>
          <w:rFonts w:hint="eastAsia"/>
          <w:bCs/>
          <w:szCs w:val="21"/>
        </w:rPr>
        <w:t>求：</w:t>
      </w:r>
    </w:p>
    <w:p w:rsidR="002061E1" w:rsidRDefault="002061E1" w:rsidP="002061E1">
      <w:pPr>
        <w:adjustRightInd w:val="0"/>
        <w:snapToGrid w:val="0"/>
        <w:spacing w:line="360" w:lineRule="auto"/>
        <w:jc w:val="center"/>
        <w:rPr>
          <w:bCs/>
          <w:szCs w:val="21"/>
        </w:rPr>
      </w:pPr>
      <w:r>
        <w:rPr>
          <w:bCs/>
          <w:noProof/>
          <w:szCs w:val="21"/>
        </w:rPr>
        <w:drawing>
          <wp:inline distT="0" distB="0" distL="0" distR="0">
            <wp:extent cx="3743325" cy="1800225"/>
            <wp:effectExtent l="0" t="0" r="9525" b="9525"/>
            <wp:docPr id="98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E1" w:rsidRDefault="002061E1" w:rsidP="002061E1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bCs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97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）木块的密度</w:t>
      </w:r>
      <w:r>
        <w:rPr>
          <w:bCs/>
          <w:szCs w:val="21"/>
        </w:rPr>
        <w:t>ρ</w:t>
      </w:r>
      <w:r>
        <w:rPr>
          <w:rFonts w:hint="eastAsia"/>
          <w:bCs/>
          <w:szCs w:val="21"/>
          <w:vertAlign w:val="subscript"/>
        </w:rPr>
        <w:t>木</w:t>
      </w:r>
    </w:p>
    <w:p w:rsidR="002061E1" w:rsidRDefault="002061E1" w:rsidP="002061E1">
      <w:pPr>
        <w:adjustRightInd w:val="0"/>
        <w:snapToGrid w:val="0"/>
        <w:spacing w:line="360" w:lineRule="auto"/>
        <w:jc w:val="left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）细线对木块的拉力</w:t>
      </w:r>
      <w:r>
        <w:rPr>
          <w:bCs/>
          <w:szCs w:val="21"/>
        </w:rPr>
        <w:t>F.</w:t>
      </w:r>
    </w:p>
    <w:p w:rsidR="002061E1" w:rsidRDefault="002061E1" w:rsidP="002061E1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/>
          <w:bCs/>
          <w:color w:val="000000"/>
          <w:szCs w:val="21"/>
        </w:rPr>
      </w:pPr>
    </w:p>
    <w:p w:rsidR="002061E1" w:rsidRDefault="002061E1" w:rsidP="002061E1">
      <w:pPr>
        <w:spacing w:line="360" w:lineRule="auto"/>
        <w:jc w:val="left"/>
        <w:rPr>
          <w:rFonts w:hint="eastAsia"/>
          <w:bCs/>
          <w:szCs w:val="21"/>
        </w:rPr>
      </w:pPr>
      <w:r>
        <w:rPr>
          <w:bCs/>
          <w:szCs w:val="21"/>
        </w:rPr>
        <w:t>5.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.</w:t>
      </w:r>
      <w:r>
        <w:rPr>
          <w:rFonts w:hint="eastAsia"/>
          <w:bCs/>
          <w:szCs w:val="21"/>
        </w:rPr>
        <w:t>理论上分析</w:t>
      </w:r>
      <w:r>
        <w:rPr>
          <w:bCs/>
          <w:szCs w:val="21"/>
        </w:rPr>
        <w:t>:</w:t>
      </w:r>
      <w:r>
        <w:rPr>
          <w:rFonts w:hint="eastAsia"/>
          <w:bCs/>
          <w:szCs w:val="21"/>
        </w:rPr>
        <w:t>浸在液体中的物体受到的浮力就是液体对物体表面压力的合力。如图所示，一个底面积为</w:t>
      </w:r>
      <w:r>
        <w:rPr>
          <w:bCs/>
          <w:szCs w:val="21"/>
        </w:rPr>
        <w:t>S</w:t>
      </w:r>
      <w:r>
        <w:rPr>
          <w:rFonts w:hint="eastAsia"/>
          <w:bCs/>
          <w:szCs w:val="21"/>
        </w:rPr>
        <w:t>，高为</w:t>
      </w:r>
      <w:r>
        <w:rPr>
          <w:bCs/>
          <w:szCs w:val="21"/>
        </w:rPr>
        <w:t>h</w:t>
      </w:r>
      <w:r>
        <w:rPr>
          <w:rFonts w:hint="eastAsia"/>
          <w:bCs/>
          <w:szCs w:val="21"/>
        </w:rPr>
        <w:t>的长方体浸没在密度为</w:t>
      </w:r>
      <w:r>
        <w:rPr>
          <w:bCs/>
          <w:szCs w:val="21"/>
        </w:rPr>
        <w:t>ρ</w:t>
      </w:r>
      <w:r>
        <w:rPr>
          <w:rFonts w:hint="eastAsia"/>
          <w:bCs/>
          <w:szCs w:val="21"/>
        </w:rPr>
        <w:t>的液体中。</w:t>
      </w:r>
    </w:p>
    <w:p w:rsidR="002061E1" w:rsidRDefault="002061E1" w:rsidP="002061E1">
      <w:pPr>
        <w:spacing w:line="360" w:lineRule="auto"/>
        <w:jc w:val="center"/>
        <w:rPr>
          <w:bCs/>
          <w:szCs w:val="21"/>
        </w:rPr>
      </w:pPr>
      <w:r>
        <w:rPr>
          <w:bCs/>
          <w:noProof/>
        </w:rPr>
        <w:lastRenderedPageBreak/>
        <w:drawing>
          <wp:inline distT="0" distB="0" distL="0" distR="0">
            <wp:extent cx="1362075" cy="1914525"/>
            <wp:effectExtent l="0" t="0" r="9525" b="9525"/>
            <wp:docPr id="96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6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103" t="51244" r="684" b="268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E1" w:rsidRDefault="002061E1" w:rsidP="002061E1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）分析该物体侧面所受液体压力的合力</w:t>
      </w:r>
      <w:r>
        <w:rPr>
          <w:bCs/>
          <w:i/>
          <w:szCs w:val="21"/>
        </w:rPr>
        <w:t>F</w:t>
      </w:r>
      <w:r>
        <w:rPr>
          <w:rFonts w:hint="eastAsia"/>
          <w:bCs/>
          <w:szCs w:val="21"/>
          <w:vertAlign w:val="subscript"/>
        </w:rPr>
        <w:t>合</w:t>
      </w:r>
      <w:r>
        <w:rPr>
          <w:bCs/>
          <w:szCs w:val="21"/>
          <w:vertAlign w:val="subscript"/>
        </w:rPr>
        <w:t>1</w:t>
      </w:r>
      <w:r>
        <w:rPr>
          <w:rFonts w:hint="eastAsia"/>
          <w:bCs/>
          <w:szCs w:val="21"/>
        </w:rPr>
        <w:t>；</w:t>
      </w:r>
    </w:p>
    <w:p w:rsidR="002061E1" w:rsidRDefault="002061E1" w:rsidP="002061E1">
      <w:pPr>
        <w:spacing w:line="360" w:lineRule="auto"/>
        <w:jc w:val="left"/>
        <w:rPr>
          <w:bCs/>
          <w:szCs w:val="21"/>
          <w:vertAlign w:val="subscript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2</w:t>
      </w:r>
      <w:r>
        <w:rPr>
          <w:rFonts w:hint="eastAsia"/>
          <w:bCs/>
          <w:szCs w:val="21"/>
        </w:rPr>
        <w:t>）求出该物体底面所受液体压力的合力</w:t>
      </w:r>
      <w:r>
        <w:rPr>
          <w:bCs/>
          <w:i/>
          <w:szCs w:val="21"/>
        </w:rPr>
        <w:t>F</w:t>
      </w:r>
      <w:r>
        <w:rPr>
          <w:rFonts w:hint="eastAsia"/>
          <w:bCs/>
          <w:szCs w:val="21"/>
          <w:vertAlign w:val="subscript"/>
        </w:rPr>
        <w:t>合</w:t>
      </w:r>
      <w:r>
        <w:rPr>
          <w:bCs/>
          <w:szCs w:val="21"/>
          <w:vertAlign w:val="subscript"/>
        </w:rPr>
        <w:t>2</w:t>
      </w:r>
      <w:r>
        <w:rPr>
          <w:rFonts w:hint="eastAsia"/>
          <w:bCs/>
          <w:szCs w:val="21"/>
        </w:rPr>
        <w:t>；</w:t>
      </w:r>
    </w:p>
    <w:p w:rsidR="002061E1" w:rsidRDefault="002061E1" w:rsidP="002061E1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 xml:space="preserve">  </w:t>
      </w: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3</w:t>
      </w:r>
      <w:r>
        <w:rPr>
          <w:rFonts w:hint="eastAsia"/>
          <w:bCs/>
          <w:szCs w:val="21"/>
        </w:rPr>
        <w:t>）结合以上结果，说明该埋论分析与阿基米德原埋的表述是一致的。</w:t>
      </w:r>
    </w:p>
    <w:p w:rsidR="002061E1" w:rsidRDefault="002061E1" w:rsidP="002061E1">
      <w:pPr>
        <w:spacing w:line="360" w:lineRule="auto"/>
      </w:pPr>
      <w:r>
        <w:rPr>
          <w:rFonts w:ascii="宋体" w:hAnsi="宋体" w:hint="eastAsia"/>
          <w:b/>
          <w:color w:val="0000FF"/>
          <w:szCs w:val="21"/>
        </w:rPr>
        <w:t>6.（2014·安徽）</w:t>
      </w:r>
      <w:r>
        <w:rPr>
          <w:rFonts w:hint="eastAsia"/>
        </w:rPr>
        <w:t>一均匀的长方体浸没在液体中，如图所示。已知它的底面积为</w:t>
      </w:r>
      <w:r>
        <w:t>S</w:t>
      </w:r>
      <w:r>
        <w:rPr>
          <w:rFonts w:hint="eastAsia"/>
        </w:rPr>
        <w:t>，上表面所处深度为</w:t>
      </w:r>
      <w:r>
        <w:t>h</w:t>
      </w:r>
      <w:r>
        <w:rPr>
          <w:vertAlign w:val="subscript"/>
        </w:rPr>
        <w:t>1</w:t>
      </w:r>
      <w:r>
        <w:rPr>
          <w:rFonts w:hint="eastAsia"/>
        </w:rPr>
        <w:t>，下表面所处深度为</w:t>
      </w:r>
      <w:r>
        <w:t>h</w:t>
      </w:r>
      <w:r>
        <w:rPr>
          <w:vertAlign w:val="subscript"/>
        </w:rPr>
        <w:t>2</w:t>
      </w:r>
      <w:r>
        <w:rPr>
          <w:rFonts w:hint="eastAsia"/>
        </w:rPr>
        <w:t>，则长方体下表面受到液体的压力表达式为</w:t>
      </w:r>
      <w:r>
        <w:rPr>
          <w:u w:val="single"/>
        </w:rPr>
        <w:t xml:space="preserve">                 </w:t>
      </w:r>
      <w:r>
        <w:rPr>
          <w:rFonts w:hint="eastAsia"/>
        </w:rPr>
        <w:t>、浮力表达式为</w:t>
      </w:r>
      <w:r>
        <w:rPr>
          <w:u w:val="single"/>
        </w:rPr>
        <w:t xml:space="preserve">                </w:t>
      </w:r>
      <w:r>
        <w:rPr>
          <w:rFonts w:hint="eastAsia"/>
        </w:rPr>
        <w:t>。（液体密度</w:t>
      </w:r>
      <w:r>
        <w:t>ρ</w:t>
      </w:r>
      <w:r>
        <w:rPr>
          <w:rFonts w:hint="eastAsia"/>
          <w:vertAlign w:val="subscript"/>
        </w:rPr>
        <w:t>液</w:t>
      </w:r>
      <w:r>
        <w:rPr>
          <w:rFonts w:hint="eastAsia"/>
        </w:rPr>
        <w:t>和</w:t>
      </w:r>
      <w:r>
        <w:t>g</w:t>
      </w:r>
      <w:r>
        <w:rPr>
          <w:rFonts w:hint="eastAsia"/>
        </w:rPr>
        <w:t>为已知量）</w:t>
      </w:r>
    </w:p>
    <w:p w:rsidR="002061E1" w:rsidRDefault="002061E1" w:rsidP="002061E1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095375" cy="1914525"/>
            <wp:effectExtent l="0" t="0" r="9525" b="9525"/>
            <wp:docPr id="95" name="图片 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E1" w:rsidRDefault="002061E1" w:rsidP="002061E1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/>
          <w:bCs/>
          <w:color w:val="000000"/>
          <w:szCs w:val="21"/>
        </w:rPr>
      </w:pPr>
    </w:p>
    <w:p w:rsidR="002061E1" w:rsidRDefault="002061E1" w:rsidP="002061E1">
      <w:pPr>
        <w:rPr>
          <w:rFonts w:hint="eastAsia"/>
          <w:bCs/>
        </w:rPr>
      </w:pPr>
    </w:p>
    <w:p w:rsidR="002061E1" w:rsidRDefault="002061E1" w:rsidP="002061E1">
      <w:pPr>
        <w:spacing w:line="360" w:lineRule="auto"/>
        <w:ind w:left="273" w:hangingChars="130" w:hanging="273"/>
      </w:pPr>
      <w:r>
        <w:rPr>
          <w:rFonts w:eastAsia="新宋体"/>
          <w:szCs w:val="21"/>
        </w:rPr>
        <w:t>7.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2013</w:t>
      </w:r>
      <w:r>
        <w:rPr>
          <w:rFonts w:eastAsia="新宋体" w:hint="eastAsia"/>
          <w:szCs w:val="21"/>
        </w:rPr>
        <w:t>•安徽）</w:t>
      </w:r>
      <w:r>
        <w:rPr>
          <w:rFonts w:eastAsia="新宋体"/>
          <w:szCs w:val="21"/>
        </w:rPr>
        <w:t>2013</w:t>
      </w:r>
      <w:r>
        <w:rPr>
          <w:rFonts w:eastAsia="新宋体" w:hint="eastAsia"/>
          <w:szCs w:val="21"/>
        </w:rPr>
        <w:t>年</w:t>
      </w:r>
      <w:r>
        <w:rPr>
          <w:rFonts w:eastAsia="新宋体"/>
          <w:szCs w:val="21"/>
        </w:rPr>
        <w:t>5</w:t>
      </w:r>
      <w:r>
        <w:rPr>
          <w:rFonts w:eastAsia="新宋体" w:hint="eastAsia"/>
          <w:szCs w:val="21"/>
        </w:rPr>
        <w:t>月，象征“和平、友爱和快乐”的巨大黄鸭在香港与游客见面，图为大黄鸭浮在海面上的情景。它的质量约为</w:t>
      </w:r>
      <w:r>
        <w:rPr>
          <w:rFonts w:eastAsia="新宋体"/>
          <w:szCs w:val="21"/>
        </w:rPr>
        <w:t>600kg</w:t>
      </w:r>
      <w:r>
        <w:rPr>
          <w:rFonts w:eastAsia="新宋体" w:hint="eastAsia"/>
          <w:szCs w:val="21"/>
        </w:rPr>
        <w:t>，海水的密度取</w:t>
      </w:r>
      <w:r>
        <w:rPr>
          <w:rFonts w:eastAsia="新宋体"/>
          <w:szCs w:val="21"/>
        </w:rPr>
        <w:t>1.0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  <w:szCs w:val="21"/>
        </w:rPr>
        <w:t>kg/m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，它浸在水中的体积约为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。</w:t>
      </w:r>
    </w:p>
    <w:p w:rsidR="002061E1" w:rsidRDefault="002061E1" w:rsidP="002061E1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1276350" cy="952500"/>
            <wp:effectExtent l="0" t="0" r="0" b="0"/>
            <wp:docPr id="94" name="图片 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E1" w:rsidRDefault="002061E1" w:rsidP="002061E1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lastRenderedPageBreak/>
        <w:t>8.（2012·安徽）</w:t>
      </w:r>
      <w:r>
        <w:rPr>
          <w:rFonts w:ascii="宋体" w:hAnsi="宋体" w:hint="eastAsia"/>
          <w:szCs w:val="21"/>
        </w:rPr>
        <w:t>如图，某物块用细线系在弹簧测力计下，在空气中称时示数是15N，浸没在水中称时示数是5N，则此时物块受到水的浮力为</w:t>
      </w:r>
      <w:r>
        <w:rPr>
          <w:rFonts w:ascii="宋体" w:hAnsi="宋体" w:hint="eastAsia"/>
          <w:szCs w:val="21"/>
          <w:u w:val="single"/>
        </w:rPr>
        <w:t xml:space="preserve">　  　</w:t>
      </w:r>
      <w:r>
        <w:rPr>
          <w:rFonts w:ascii="宋体" w:hAnsi="宋体" w:hint="eastAsia"/>
          <w:szCs w:val="21"/>
        </w:rPr>
        <w:t xml:space="preserve"> N，物块的密度为</w:t>
      </w:r>
      <w:r>
        <w:rPr>
          <w:rFonts w:ascii="宋体" w:hAnsi="宋体" w:hint="eastAsia"/>
          <w:szCs w:val="21"/>
          <w:u w:val="single"/>
        </w:rPr>
        <w:t xml:space="preserve">　       　</w:t>
      </w:r>
      <w:r>
        <w:rPr>
          <w:rFonts w:ascii="宋体" w:hAnsi="宋体" w:hint="eastAsia"/>
          <w:szCs w:val="21"/>
        </w:rPr>
        <w:t>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．（水的密度为1.0×10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 xml:space="preserve"> 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 xml:space="preserve"> ）</w:t>
      </w:r>
    </w:p>
    <w:p w:rsidR="002061E1" w:rsidRDefault="002061E1" w:rsidP="002061E1">
      <w:pPr>
        <w:pStyle w:val="DefaultParagraph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095375" cy="1181100"/>
            <wp:effectExtent l="0" t="0" r="9525" b="0"/>
            <wp:docPr id="93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E1" w:rsidRDefault="002061E1" w:rsidP="002061E1">
      <w:pPr>
        <w:pStyle w:val="DefaultParagraph"/>
        <w:spacing w:line="360" w:lineRule="auto"/>
        <w:rPr>
          <w:rFonts w:ascii="宋体" w:hAnsi="宋体" w:hint="eastAsia"/>
          <w:szCs w:val="21"/>
        </w:rPr>
      </w:pPr>
    </w:p>
    <w:p w:rsidR="002061E1" w:rsidRDefault="002061E1" w:rsidP="002061E1">
      <w:pPr>
        <w:spacing w:line="360" w:lineRule="auto"/>
        <w:ind w:left="273" w:hangingChars="130" w:hanging="273"/>
        <w:rPr>
          <w:rFonts w:hint="eastAsia"/>
        </w:rPr>
      </w:pPr>
      <w:r>
        <w:rPr>
          <w:rFonts w:eastAsia="新宋体"/>
          <w:szCs w:val="21"/>
        </w:rPr>
        <w:t>9.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2011</w:t>
      </w:r>
      <w:r>
        <w:rPr>
          <w:rFonts w:eastAsia="新宋体" w:hint="eastAsia"/>
          <w:szCs w:val="21"/>
        </w:rPr>
        <w:t>•安徽）如图所示，烧杯内盛有某种液体，把一体积为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﹣</w:t>
      </w:r>
      <w:r>
        <w:rPr>
          <w:rFonts w:eastAsia="新宋体"/>
          <w:sz w:val="24"/>
          <w:vertAlign w:val="superscript"/>
        </w:rPr>
        <w:t>4</w:t>
      </w:r>
      <w:r>
        <w:rPr>
          <w:rFonts w:eastAsia="新宋体"/>
          <w:szCs w:val="21"/>
        </w:rPr>
        <w:t>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的铝块用细线系在弹簧测力计下浸没在液体中，静止时弹簧测力计的示数为</w:t>
      </w:r>
      <w:r>
        <w:rPr>
          <w:rFonts w:eastAsia="新宋体"/>
          <w:szCs w:val="21"/>
        </w:rPr>
        <w:t>1.5N</w:t>
      </w:r>
      <w:r>
        <w:rPr>
          <w:rFonts w:eastAsia="新宋体" w:hint="eastAsia"/>
          <w:szCs w:val="21"/>
        </w:rPr>
        <w:t>，已知铝的密度为</w:t>
      </w:r>
      <w:r>
        <w:rPr>
          <w:rFonts w:eastAsia="新宋体"/>
          <w:szCs w:val="21"/>
        </w:rPr>
        <w:t>2.7</w:t>
      </w:r>
      <w:r>
        <w:rPr>
          <w:rFonts w:eastAsia="新宋体" w:hint="eastAsia"/>
          <w:szCs w:val="21"/>
        </w:rPr>
        <w:t>×</w:t>
      </w:r>
      <w:r>
        <w:rPr>
          <w:rFonts w:eastAsia="新宋体"/>
          <w:szCs w:val="21"/>
        </w:rPr>
        <w:t>10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/>
          <w:szCs w:val="21"/>
        </w:rPr>
        <w:t>kg/m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．则铝块在液体中受到的浮力等于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/>
          <w:szCs w:val="21"/>
        </w:rPr>
        <w:t>N</w:t>
      </w:r>
      <w:r>
        <w:rPr>
          <w:rFonts w:eastAsia="新宋体" w:hint="eastAsia"/>
          <w:szCs w:val="21"/>
        </w:rPr>
        <w:t>，液体的密度为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/>
          <w:szCs w:val="21"/>
        </w:rPr>
        <w:t>kg/m</w:t>
      </w:r>
      <w:r>
        <w:rPr>
          <w:rFonts w:eastAsia="新宋体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．（</w:t>
      </w:r>
      <w:r>
        <w:rPr>
          <w:rFonts w:eastAsia="新宋体"/>
          <w:szCs w:val="21"/>
        </w:rPr>
        <w:t>g</w:t>
      </w:r>
      <w:r>
        <w:rPr>
          <w:rFonts w:eastAsia="新宋体" w:hint="eastAsia"/>
          <w:szCs w:val="21"/>
        </w:rPr>
        <w:t>取</w:t>
      </w:r>
      <w:r>
        <w:rPr>
          <w:rFonts w:eastAsia="新宋体"/>
          <w:szCs w:val="21"/>
        </w:rPr>
        <w:t>10N/kg</w:t>
      </w:r>
      <w:r>
        <w:rPr>
          <w:rFonts w:eastAsia="新宋体" w:hint="eastAsia"/>
          <w:szCs w:val="21"/>
        </w:rPr>
        <w:t>）</w:t>
      </w:r>
    </w:p>
    <w:p w:rsidR="002061E1" w:rsidRDefault="002061E1" w:rsidP="002061E1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542925" cy="1333500"/>
            <wp:effectExtent l="0" t="0" r="9525" b="0"/>
            <wp:docPr id="92" name="图片 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1E1" w:rsidRDefault="002061E1" w:rsidP="002061E1">
      <w:pPr>
        <w:spacing w:line="360" w:lineRule="auto"/>
        <w:jc w:val="left"/>
        <w:textAlignment w:val="center"/>
        <w:rPr>
          <w:rFonts w:ascii="宋体" w:hAnsi="宋体" w:cs="宋体"/>
          <w:bCs/>
          <w:color w:val="FF0000"/>
        </w:rPr>
      </w:pPr>
    </w:p>
    <w:p w:rsidR="00DD32AC" w:rsidRDefault="00DD32AC" w:rsidP="00DD32AC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 w:hint="eastAsia"/>
          <w:bCs/>
          <w:snapToGrid w:val="0"/>
          <w:color w:val="000000"/>
          <w:kern w:val="0"/>
        </w:rPr>
      </w:pPr>
      <w:bookmarkStart w:id="0" w:name="_GoBack"/>
      <w:bookmarkEnd w:id="0"/>
    </w:p>
    <w:sectPr w:rsidR="00DD32AC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4B6" w:rsidRDefault="002314B6" w:rsidP="00583BFC">
      <w:r>
        <w:separator/>
      </w:r>
    </w:p>
  </w:endnote>
  <w:endnote w:type="continuationSeparator" w:id="0">
    <w:p w:rsidR="002314B6" w:rsidRDefault="002314B6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4B6" w:rsidRDefault="002314B6" w:rsidP="00583BFC">
      <w:r>
        <w:separator/>
      </w:r>
    </w:p>
  </w:footnote>
  <w:footnote w:type="continuationSeparator" w:id="0">
    <w:p w:rsidR="002314B6" w:rsidRDefault="002314B6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2061E1"/>
    <w:rsid w:val="002314B6"/>
    <w:rsid w:val="00402D40"/>
    <w:rsid w:val="004937F5"/>
    <w:rsid w:val="00583BFC"/>
    <w:rsid w:val="00976053"/>
    <w:rsid w:val="00D163BB"/>
    <w:rsid w:val="00DD32AC"/>
    <w:rsid w:val="00E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  <w:style w:type="paragraph" w:customStyle="1" w:styleId="Normal0">
    <w:name w:val="Normal_0"/>
    <w:qFormat/>
    <w:rsid w:val="00DD32AC"/>
    <w:rPr>
      <w:rFonts w:ascii="Times New Romance" w:eastAsia="宋体" w:hAnsi="Times New Romance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  <w:style w:type="paragraph" w:customStyle="1" w:styleId="Normal0">
    <w:name w:val="Normal_0"/>
    <w:qFormat/>
    <w:rsid w:val="00DD32AC"/>
    <w:rPr>
      <w:rFonts w:ascii="Times New Romance" w:eastAsia="宋体" w:hAnsi="Times New Romance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7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234</Words>
  <Characters>1336</Characters>
  <Application>Microsoft Office Word</Application>
  <DocSecurity>0</DocSecurity>
  <Lines>11</Lines>
  <Paragraphs>3</Paragraphs>
  <ScaleCrop>false</ScaleCrop>
  <Company>China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2021-05-06T12:59:00Z</dcterms:created>
  <dcterms:modified xsi:type="dcterms:W3CDTF">2021-05-06T12:59:00Z</dcterms:modified>
</cp:coreProperties>
</file>